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94" w:rsidRDefault="00CC06D4" w:rsidP="00673794">
      <w:pPr>
        <w:ind w:left="9781"/>
      </w:pPr>
      <w:r>
        <w:t xml:space="preserve">Приложение №1 к </w:t>
      </w:r>
      <w:r w:rsidR="00673794">
        <w:t xml:space="preserve">приказу Муниципального </w:t>
      </w:r>
    </w:p>
    <w:p w:rsidR="00CC06D4" w:rsidRDefault="00673794" w:rsidP="00673794">
      <w:pPr>
        <w:ind w:left="9781"/>
      </w:pPr>
      <w:r>
        <w:t>Унитарного предприятия Жилищно-коммунального хозяйства</w:t>
      </w:r>
    </w:p>
    <w:p w:rsidR="003A6166" w:rsidRDefault="00CC06D4" w:rsidP="00673794">
      <w:pPr>
        <w:ind w:left="9781"/>
      </w:pPr>
      <w:r>
        <w:t xml:space="preserve"> от </w:t>
      </w:r>
      <w:r w:rsidRPr="00EE48A7">
        <w:t>«</w:t>
      </w:r>
      <w:r w:rsidR="00673794">
        <w:t>24</w:t>
      </w:r>
      <w:r w:rsidRPr="00EE48A7">
        <w:t>»</w:t>
      </w:r>
      <w:r w:rsidR="00467366" w:rsidRPr="00EE48A7">
        <w:t xml:space="preserve"> </w:t>
      </w:r>
      <w:r w:rsidR="00673794">
        <w:t>мая</w:t>
      </w:r>
      <w:r w:rsidR="00CB3765" w:rsidRPr="00EE48A7">
        <w:t xml:space="preserve"> </w:t>
      </w:r>
      <w:r w:rsidRPr="00EE48A7">
        <w:t>201</w:t>
      </w:r>
      <w:r w:rsidR="00594911">
        <w:t>9</w:t>
      </w:r>
      <w:r w:rsidRPr="00EE48A7">
        <w:t xml:space="preserve"> года №</w:t>
      </w:r>
      <w:r w:rsidR="009265D8">
        <w:t xml:space="preserve"> </w:t>
      </w:r>
      <w:r w:rsidR="00673794">
        <w:t>7</w:t>
      </w:r>
      <w:r w:rsidR="00594911">
        <w:t>1</w:t>
      </w:r>
    </w:p>
    <w:p w:rsidR="00CC06D4" w:rsidRDefault="00CC06D4" w:rsidP="00E86DDE"/>
    <w:p w:rsidR="00CC06D4" w:rsidRDefault="00CC06D4" w:rsidP="00CC06D4">
      <w:pPr>
        <w:jc w:val="center"/>
      </w:pPr>
      <w:r>
        <w:t xml:space="preserve">Перечень </w:t>
      </w:r>
      <w:r w:rsidR="001C67DF">
        <w:t>объектов муниципального нежилого фонда муниципального образования «Город Можга»</w:t>
      </w:r>
      <w:r>
        <w:t>, выставленного на торги (аукцион</w:t>
      </w:r>
      <w:r w:rsidR="0097537A">
        <w:t>,</w:t>
      </w:r>
      <w:r>
        <w:t xml:space="preserve"> открытый по составу участников и по форме подачи предложений о размере годовой </w:t>
      </w:r>
      <w:r w:rsidR="00A73014">
        <w:t xml:space="preserve">арендной </w:t>
      </w:r>
      <w:r>
        <w:t>платы на право заключения договор</w:t>
      </w:r>
      <w:r w:rsidR="005C453A">
        <w:t>ов</w:t>
      </w:r>
      <w:r>
        <w:t xml:space="preserve"> </w:t>
      </w:r>
      <w:r w:rsidR="006C4425">
        <w:t xml:space="preserve">аренды </w:t>
      </w:r>
      <w:r w:rsidR="0052171A">
        <w:t xml:space="preserve">объекта, закреплённого на праве хозяйственного ведения за МУП ЖКХ </w:t>
      </w:r>
      <w:r>
        <w:t>со следующими характеристиками:</w:t>
      </w:r>
    </w:p>
    <w:p w:rsidR="00CC06D4" w:rsidRDefault="00CC06D4" w:rsidP="00CC06D4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643"/>
        <w:gridCol w:w="1476"/>
        <w:gridCol w:w="1950"/>
        <w:gridCol w:w="1643"/>
        <w:gridCol w:w="1838"/>
        <w:gridCol w:w="1940"/>
        <w:gridCol w:w="1346"/>
        <w:gridCol w:w="1643"/>
      </w:tblGrid>
      <w:tr w:rsidR="00CC06D4" w:rsidTr="005E668A">
        <w:trPr>
          <w:trHeight w:val="1349"/>
        </w:trPr>
        <w:tc>
          <w:tcPr>
            <w:tcW w:w="817" w:type="dxa"/>
          </w:tcPr>
          <w:p w:rsidR="00CC06D4" w:rsidRDefault="00CC06D4" w:rsidP="00CC06D4">
            <w:pPr>
              <w:jc w:val="center"/>
            </w:pPr>
            <w:r>
              <w:t>Номер лота</w:t>
            </w:r>
          </w:p>
        </w:tc>
        <w:tc>
          <w:tcPr>
            <w:tcW w:w="1643" w:type="dxa"/>
          </w:tcPr>
          <w:p w:rsidR="00CC06D4" w:rsidRDefault="00CC06D4" w:rsidP="001C67DF">
            <w:pPr>
              <w:jc w:val="center"/>
            </w:pPr>
            <w:r>
              <w:t xml:space="preserve">Наименование </w:t>
            </w:r>
            <w:r w:rsidR="001C67DF">
              <w:t>Объекта</w:t>
            </w:r>
          </w:p>
        </w:tc>
        <w:tc>
          <w:tcPr>
            <w:tcW w:w="1476" w:type="dxa"/>
          </w:tcPr>
          <w:p w:rsidR="00CC06D4" w:rsidRDefault="00CC06D4" w:rsidP="00CC06D4">
            <w:pPr>
              <w:jc w:val="center"/>
            </w:pPr>
            <w:r>
              <w:t>Площадь, кв.м.</w:t>
            </w:r>
          </w:p>
        </w:tc>
        <w:tc>
          <w:tcPr>
            <w:tcW w:w="1950" w:type="dxa"/>
          </w:tcPr>
          <w:p w:rsidR="00CC06D4" w:rsidRDefault="00CC06D4" w:rsidP="001C67DF">
            <w:pPr>
              <w:jc w:val="center"/>
            </w:pPr>
            <w:r>
              <w:t xml:space="preserve">Технические характеристики </w:t>
            </w:r>
            <w:r w:rsidR="001C67DF">
              <w:t>Объекта</w:t>
            </w:r>
          </w:p>
        </w:tc>
        <w:tc>
          <w:tcPr>
            <w:tcW w:w="1643" w:type="dxa"/>
          </w:tcPr>
          <w:p w:rsidR="00CC06D4" w:rsidRDefault="00CC06D4" w:rsidP="001C67DF">
            <w:pPr>
              <w:jc w:val="center"/>
            </w:pPr>
            <w:r>
              <w:t xml:space="preserve">Место расположения </w:t>
            </w:r>
            <w:r w:rsidR="001C67DF">
              <w:t>Объекта</w:t>
            </w:r>
          </w:p>
        </w:tc>
        <w:tc>
          <w:tcPr>
            <w:tcW w:w="1838" w:type="dxa"/>
          </w:tcPr>
          <w:p w:rsidR="00CC06D4" w:rsidRDefault="00CC06D4" w:rsidP="001C67DF">
            <w:pPr>
              <w:jc w:val="center"/>
            </w:pPr>
            <w:r>
              <w:t xml:space="preserve">Целевое назначение </w:t>
            </w:r>
            <w:r w:rsidR="001C67DF">
              <w:t>Объекта</w:t>
            </w:r>
          </w:p>
        </w:tc>
        <w:tc>
          <w:tcPr>
            <w:tcW w:w="1940" w:type="dxa"/>
          </w:tcPr>
          <w:p w:rsidR="0029044E" w:rsidRPr="0029044E" w:rsidRDefault="00CC06D4" w:rsidP="0029044E">
            <w:pPr>
              <w:widowControl w:val="0"/>
              <w:spacing w:line="276" w:lineRule="auto"/>
              <w:ind w:left="-179" w:right="-217"/>
              <w:jc w:val="center"/>
              <w:rPr>
                <w:szCs w:val="20"/>
              </w:rPr>
            </w:pPr>
            <w:r>
              <w:t>Начальн</w:t>
            </w:r>
            <w:r w:rsidR="0029044E">
              <w:t>ая</w:t>
            </w:r>
            <w:r>
              <w:t xml:space="preserve"> (минимальн</w:t>
            </w:r>
            <w:r w:rsidR="0029044E">
              <w:t>ая</w:t>
            </w:r>
            <w:r>
              <w:t xml:space="preserve">) </w:t>
            </w:r>
            <w:r w:rsidR="0029044E">
              <w:t xml:space="preserve">цена договора (цена лота) </w:t>
            </w:r>
            <w:proofErr w:type="gramStart"/>
            <w:r w:rsidR="0029044E" w:rsidRPr="0029044E">
              <w:rPr>
                <w:szCs w:val="20"/>
              </w:rPr>
              <w:t xml:space="preserve">в </w:t>
            </w:r>
            <w:proofErr w:type="spellStart"/>
            <w:r w:rsidR="0029044E">
              <w:rPr>
                <w:szCs w:val="20"/>
              </w:rPr>
              <w:t>в</w:t>
            </w:r>
            <w:proofErr w:type="spellEnd"/>
            <w:proofErr w:type="gramEnd"/>
            <w:r w:rsidR="0029044E">
              <w:rPr>
                <w:szCs w:val="20"/>
              </w:rPr>
              <w:t xml:space="preserve"> </w:t>
            </w:r>
            <w:r w:rsidR="0029044E" w:rsidRPr="0029044E">
              <w:rPr>
                <w:szCs w:val="20"/>
              </w:rPr>
              <w:t xml:space="preserve">размере начальной (минимальной) </w:t>
            </w:r>
          </w:p>
          <w:p w:rsidR="0029044E" w:rsidRPr="0029044E" w:rsidRDefault="0029044E" w:rsidP="0029044E">
            <w:pPr>
              <w:widowControl w:val="0"/>
              <w:spacing w:line="276" w:lineRule="auto"/>
              <w:ind w:left="-179" w:right="-217"/>
              <w:jc w:val="center"/>
              <w:rPr>
                <w:szCs w:val="20"/>
              </w:rPr>
            </w:pPr>
            <w:r w:rsidRPr="0029044E">
              <w:rPr>
                <w:szCs w:val="20"/>
              </w:rPr>
              <w:t>годовой арендной  платы,</w:t>
            </w:r>
          </w:p>
          <w:p w:rsidR="0098532A" w:rsidRDefault="0029044E" w:rsidP="0029044E">
            <w:pPr>
              <w:jc w:val="center"/>
            </w:pPr>
            <w:r w:rsidRPr="0029044E">
              <w:rPr>
                <w:szCs w:val="20"/>
              </w:rPr>
              <w:t xml:space="preserve">  руб. в т.ч. НДС</w:t>
            </w:r>
            <w:r>
              <w:t xml:space="preserve"> </w:t>
            </w:r>
            <w:r w:rsidR="00D94B35">
              <w:t>*</w:t>
            </w:r>
          </w:p>
        </w:tc>
        <w:tc>
          <w:tcPr>
            <w:tcW w:w="1346" w:type="dxa"/>
          </w:tcPr>
          <w:p w:rsidR="00CC06D4" w:rsidRDefault="00CC06D4" w:rsidP="0029044E">
            <w:pPr>
              <w:jc w:val="center"/>
            </w:pPr>
            <w:r>
              <w:t xml:space="preserve">Срок </w:t>
            </w:r>
            <w:r w:rsidR="0029044E">
              <w:t>действия договора</w:t>
            </w:r>
          </w:p>
        </w:tc>
        <w:tc>
          <w:tcPr>
            <w:tcW w:w="1643" w:type="dxa"/>
          </w:tcPr>
          <w:p w:rsidR="00CC06D4" w:rsidRDefault="00CC06D4" w:rsidP="00CC06D4">
            <w:pPr>
              <w:jc w:val="center"/>
            </w:pPr>
            <w:r>
              <w:t>Требование о внесении задатка (да/нет)</w:t>
            </w:r>
          </w:p>
        </w:tc>
      </w:tr>
      <w:tr w:rsidR="00CB3765" w:rsidTr="005E668A">
        <w:tc>
          <w:tcPr>
            <w:tcW w:w="817" w:type="dxa"/>
          </w:tcPr>
          <w:p w:rsidR="00EE48A7" w:rsidRDefault="00EE48A7" w:rsidP="00CC06D4">
            <w:pPr>
              <w:jc w:val="center"/>
              <w:rPr>
                <w:szCs w:val="20"/>
              </w:rPr>
            </w:pPr>
          </w:p>
          <w:p w:rsidR="00EE48A7" w:rsidRDefault="00EE48A7" w:rsidP="00CC06D4">
            <w:pPr>
              <w:jc w:val="center"/>
              <w:rPr>
                <w:szCs w:val="20"/>
              </w:rPr>
            </w:pPr>
          </w:p>
          <w:p w:rsidR="00CB3765" w:rsidRPr="00CB3765" w:rsidRDefault="00CB3765" w:rsidP="00CC06D4">
            <w:pPr>
              <w:jc w:val="center"/>
              <w:rPr>
                <w:szCs w:val="20"/>
              </w:rPr>
            </w:pPr>
            <w:r w:rsidRPr="00CB3765">
              <w:rPr>
                <w:szCs w:val="20"/>
              </w:rPr>
              <w:t>1</w:t>
            </w:r>
          </w:p>
        </w:tc>
        <w:tc>
          <w:tcPr>
            <w:tcW w:w="1643" w:type="dxa"/>
          </w:tcPr>
          <w:p w:rsidR="00EE48A7" w:rsidRDefault="00EE48A7" w:rsidP="00D2371C">
            <w:pPr>
              <w:widowControl w:val="0"/>
              <w:jc w:val="both"/>
              <w:rPr>
                <w:szCs w:val="20"/>
              </w:rPr>
            </w:pPr>
          </w:p>
          <w:p w:rsidR="00EE48A7" w:rsidRDefault="00EE48A7" w:rsidP="00D2371C">
            <w:pPr>
              <w:widowControl w:val="0"/>
              <w:jc w:val="both"/>
              <w:rPr>
                <w:szCs w:val="20"/>
              </w:rPr>
            </w:pPr>
          </w:p>
          <w:p w:rsidR="00BA300A" w:rsidRDefault="009D0892" w:rsidP="00D2371C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>Нежило</w:t>
            </w:r>
            <w:r w:rsidR="00BA300A">
              <w:rPr>
                <w:szCs w:val="20"/>
              </w:rPr>
              <w:t>е</w:t>
            </w:r>
          </w:p>
          <w:p w:rsidR="00CB3765" w:rsidRPr="00CB3765" w:rsidRDefault="00594911" w:rsidP="00594911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F172A3">
              <w:rPr>
                <w:szCs w:val="20"/>
              </w:rPr>
              <w:t>омещение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76" w:type="dxa"/>
          </w:tcPr>
          <w:p w:rsidR="00EE48A7" w:rsidRDefault="00EE48A7" w:rsidP="00D2371C">
            <w:pPr>
              <w:widowControl w:val="0"/>
              <w:jc w:val="center"/>
              <w:rPr>
                <w:szCs w:val="20"/>
              </w:rPr>
            </w:pPr>
          </w:p>
          <w:p w:rsidR="00EE48A7" w:rsidRDefault="00EE48A7" w:rsidP="00D2371C">
            <w:pPr>
              <w:widowControl w:val="0"/>
              <w:jc w:val="center"/>
              <w:rPr>
                <w:szCs w:val="20"/>
              </w:rPr>
            </w:pPr>
          </w:p>
          <w:p w:rsidR="00CB3765" w:rsidRPr="00CB3765" w:rsidRDefault="00594911" w:rsidP="00D2371C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113,4</w:t>
            </w:r>
          </w:p>
          <w:p w:rsidR="00CB3765" w:rsidRPr="00CB3765" w:rsidRDefault="00CB3765" w:rsidP="00D2371C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1950" w:type="dxa"/>
          </w:tcPr>
          <w:p w:rsidR="00E44A3A" w:rsidRDefault="001C67DF" w:rsidP="00E44A3A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Нежил</w:t>
            </w:r>
            <w:r w:rsidR="00897B08">
              <w:rPr>
                <w:szCs w:val="20"/>
              </w:rPr>
              <w:t>о</w:t>
            </w:r>
            <w:r>
              <w:rPr>
                <w:szCs w:val="20"/>
              </w:rPr>
              <w:t>е помещени</w:t>
            </w:r>
            <w:r w:rsidR="00E44A3A">
              <w:rPr>
                <w:szCs w:val="20"/>
              </w:rPr>
              <w:t>е</w:t>
            </w:r>
            <w:r>
              <w:rPr>
                <w:szCs w:val="20"/>
              </w:rPr>
              <w:t>.</w:t>
            </w:r>
          </w:p>
          <w:p w:rsidR="00E44A3A" w:rsidRDefault="001C67DF" w:rsidP="00E44A3A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Год </w:t>
            </w:r>
            <w:r w:rsidR="00594911">
              <w:rPr>
                <w:szCs w:val="20"/>
              </w:rPr>
              <w:t>ввода в эксплуатацию</w:t>
            </w:r>
            <w:r>
              <w:rPr>
                <w:szCs w:val="20"/>
              </w:rPr>
              <w:t xml:space="preserve"> – 19</w:t>
            </w:r>
            <w:r w:rsidR="00594911">
              <w:rPr>
                <w:szCs w:val="20"/>
              </w:rPr>
              <w:t>72</w:t>
            </w:r>
            <w:r w:rsidR="00A90D9D">
              <w:rPr>
                <w:szCs w:val="20"/>
              </w:rPr>
              <w:t xml:space="preserve"> г. </w:t>
            </w:r>
          </w:p>
          <w:p w:rsidR="00FB63DB" w:rsidRDefault="00A90D9D" w:rsidP="00FB63D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Этажность – </w:t>
            </w:r>
            <w:r w:rsidR="00594911">
              <w:rPr>
                <w:szCs w:val="20"/>
              </w:rPr>
              <w:t>1</w:t>
            </w:r>
            <w:r w:rsidR="001C67DF">
              <w:rPr>
                <w:szCs w:val="20"/>
              </w:rPr>
              <w:t xml:space="preserve">. Материал стен – кирпич. </w:t>
            </w:r>
          </w:p>
          <w:p w:rsidR="00CB3765" w:rsidRPr="00CB3765" w:rsidRDefault="001C67DF" w:rsidP="00594911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</w:t>
            </w:r>
            <w:r w:rsidR="00BA300A">
              <w:rPr>
                <w:szCs w:val="20"/>
              </w:rPr>
              <w:t>омер</w:t>
            </w:r>
            <w:r w:rsidR="00897B08">
              <w:rPr>
                <w:szCs w:val="20"/>
              </w:rPr>
              <w:t xml:space="preserve"> помещения</w:t>
            </w:r>
            <w:r w:rsidR="00BA300A">
              <w:rPr>
                <w:szCs w:val="20"/>
              </w:rPr>
              <w:t xml:space="preserve"> на поэтажном плане </w:t>
            </w:r>
            <w:r w:rsidR="00594911">
              <w:rPr>
                <w:szCs w:val="20"/>
              </w:rPr>
              <w:t>1,4,5,6,70</w:t>
            </w:r>
          </w:p>
        </w:tc>
        <w:tc>
          <w:tcPr>
            <w:tcW w:w="1643" w:type="dxa"/>
          </w:tcPr>
          <w:p w:rsidR="00EE48A7" w:rsidRDefault="00EE48A7" w:rsidP="00D2371C">
            <w:pPr>
              <w:widowControl w:val="0"/>
              <w:rPr>
                <w:szCs w:val="20"/>
              </w:rPr>
            </w:pPr>
          </w:p>
          <w:p w:rsidR="00CB3765" w:rsidRPr="00CB3765" w:rsidRDefault="00CB3765" w:rsidP="00D2371C">
            <w:pPr>
              <w:widowControl w:val="0"/>
              <w:rPr>
                <w:szCs w:val="20"/>
              </w:rPr>
            </w:pPr>
            <w:r w:rsidRPr="00CB3765">
              <w:rPr>
                <w:szCs w:val="20"/>
              </w:rPr>
              <w:t>Удмуртская Республика,</w:t>
            </w:r>
          </w:p>
          <w:p w:rsidR="00CB3765" w:rsidRPr="00CB3765" w:rsidRDefault="00CB3765" w:rsidP="00594911">
            <w:pPr>
              <w:widowControl w:val="0"/>
              <w:rPr>
                <w:szCs w:val="20"/>
              </w:rPr>
            </w:pPr>
            <w:r w:rsidRPr="00CB3765">
              <w:rPr>
                <w:szCs w:val="20"/>
              </w:rPr>
              <w:t xml:space="preserve">г. Можга, </w:t>
            </w:r>
            <w:r w:rsidR="00594911">
              <w:rPr>
                <w:szCs w:val="20"/>
              </w:rPr>
              <w:t>ул. Родниковая, 84</w:t>
            </w:r>
          </w:p>
          <w:p w:rsidR="00CB3765" w:rsidRPr="00CB3765" w:rsidRDefault="00CB3765" w:rsidP="00CC6497">
            <w:pPr>
              <w:widowControl w:val="0"/>
              <w:rPr>
                <w:szCs w:val="20"/>
              </w:rPr>
            </w:pPr>
          </w:p>
        </w:tc>
        <w:tc>
          <w:tcPr>
            <w:tcW w:w="1838" w:type="dxa"/>
          </w:tcPr>
          <w:p w:rsidR="00EE48A7" w:rsidRDefault="00EE48A7" w:rsidP="00D2371C">
            <w:pPr>
              <w:pStyle w:val="a7"/>
              <w:widowControl w:val="0"/>
              <w:tabs>
                <w:tab w:val="left" w:pos="-2410"/>
                <w:tab w:val="left" w:pos="-108"/>
                <w:tab w:val="num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B3765" w:rsidRPr="00CB3765" w:rsidRDefault="00594911" w:rsidP="00E44A3A">
            <w:pPr>
              <w:pStyle w:val="a7"/>
              <w:widowControl w:val="0"/>
              <w:tabs>
                <w:tab w:val="left" w:pos="-2410"/>
                <w:tab w:val="left" w:pos="-108"/>
                <w:tab w:val="num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Баня,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0"/>
              </w:rPr>
              <w:t>рачечная</w:t>
            </w:r>
          </w:p>
        </w:tc>
        <w:tc>
          <w:tcPr>
            <w:tcW w:w="1940" w:type="dxa"/>
          </w:tcPr>
          <w:p w:rsidR="00EE48A7" w:rsidRDefault="00EE48A7" w:rsidP="00D2371C">
            <w:pPr>
              <w:widowControl w:val="0"/>
              <w:jc w:val="center"/>
              <w:rPr>
                <w:szCs w:val="20"/>
              </w:rPr>
            </w:pPr>
          </w:p>
          <w:p w:rsidR="00EE48A7" w:rsidRDefault="00EE48A7" w:rsidP="00D2371C">
            <w:pPr>
              <w:widowControl w:val="0"/>
              <w:jc w:val="center"/>
              <w:rPr>
                <w:szCs w:val="20"/>
              </w:rPr>
            </w:pPr>
          </w:p>
          <w:p w:rsidR="00CB3765" w:rsidRPr="00CB3765" w:rsidRDefault="00594911" w:rsidP="00D2371C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81 648, 00</w:t>
            </w:r>
          </w:p>
        </w:tc>
        <w:tc>
          <w:tcPr>
            <w:tcW w:w="1346" w:type="dxa"/>
          </w:tcPr>
          <w:p w:rsidR="00EE48A7" w:rsidRDefault="00EE48A7" w:rsidP="00D2371C">
            <w:pPr>
              <w:widowControl w:val="0"/>
              <w:jc w:val="center"/>
              <w:rPr>
                <w:szCs w:val="20"/>
              </w:rPr>
            </w:pPr>
          </w:p>
          <w:p w:rsidR="00EE48A7" w:rsidRDefault="00EE48A7" w:rsidP="00D2371C">
            <w:pPr>
              <w:widowControl w:val="0"/>
              <w:jc w:val="center"/>
              <w:rPr>
                <w:szCs w:val="20"/>
              </w:rPr>
            </w:pPr>
          </w:p>
          <w:p w:rsidR="00CB3765" w:rsidRPr="00CB3765" w:rsidRDefault="00CB3765" w:rsidP="00D2371C">
            <w:pPr>
              <w:widowControl w:val="0"/>
              <w:jc w:val="center"/>
              <w:rPr>
                <w:szCs w:val="20"/>
              </w:rPr>
            </w:pPr>
            <w:r w:rsidRPr="00CB3765">
              <w:rPr>
                <w:szCs w:val="20"/>
              </w:rPr>
              <w:t>3 года</w:t>
            </w:r>
          </w:p>
        </w:tc>
        <w:tc>
          <w:tcPr>
            <w:tcW w:w="1643" w:type="dxa"/>
          </w:tcPr>
          <w:p w:rsidR="00EE48A7" w:rsidRDefault="00EE48A7" w:rsidP="00CB3765">
            <w:pPr>
              <w:widowControl w:val="0"/>
              <w:jc w:val="center"/>
              <w:rPr>
                <w:szCs w:val="20"/>
              </w:rPr>
            </w:pPr>
          </w:p>
          <w:p w:rsidR="00EE48A7" w:rsidRDefault="00EE48A7" w:rsidP="00CB3765">
            <w:pPr>
              <w:widowControl w:val="0"/>
              <w:jc w:val="center"/>
              <w:rPr>
                <w:szCs w:val="20"/>
              </w:rPr>
            </w:pPr>
          </w:p>
          <w:p w:rsidR="00CB3765" w:rsidRPr="00CB3765" w:rsidRDefault="00CB3765" w:rsidP="00CB3765">
            <w:pPr>
              <w:widowControl w:val="0"/>
              <w:jc w:val="center"/>
              <w:rPr>
                <w:szCs w:val="20"/>
              </w:rPr>
            </w:pPr>
            <w:r w:rsidRPr="00CB3765">
              <w:rPr>
                <w:szCs w:val="20"/>
              </w:rPr>
              <w:t>Нет</w:t>
            </w:r>
          </w:p>
        </w:tc>
      </w:tr>
    </w:tbl>
    <w:p w:rsidR="00CC06D4" w:rsidRDefault="00CC06D4" w:rsidP="00CC06D4">
      <w:pPr>
        <w:jc w:val="both"/>
      </w:pPr>
    </w:p>
    <w:p w:rsidR="00CC06D4" w:rsidRPr="00CC06D4" w:rsidRDefault="00F744A9" w:rsidP="00F744A9">
      <w:pPr>
        <w:ind w:left="284"/>
        <w:jc w:val="both"/>
      </w:pPr>
      <w:r>
        <w:t>*  Н</w:t>
      </w:r>
      <w:r w:rsidR="00CC06D4">
        <w:t xml:space="preserve">ачальный размер годовой арендной платы определен на основании отчета независимого оценщика и не </w:t>
      </w:r>
      <w:r>
        <w:t>включает оплату коммунальных платежей.</w:t>
      </w:r>
    </w:p>
    <w:sectPr w:rsidR="00CC06D4" w:rsidRPr="00CC06D4" w:rsidSect="00CC06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82312"/>
    <w:multiLevelType w:val="hybridMultilevel"/>
    <w:tmpl w:val="C27EEBBA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E1C0138"/>
    <w:multiLevelType w:val="hybridMultilevel"/>
    <w:tmpl w:val="7EAAD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29"/>
    <w:rsid w:val="00022DE0"/>
    <w:rsid w:val="00041337"/>
    <w:rsid w:val="0007706B"/>
    <w:rsid w:val="00082150"/>
    <w:rsid w:val="00084836"/>
    <w:rsid w:val="000A351F"/>
    <w:rsid w:val="000E525E"/>
    <w:rsid w:val="00136969"/>
    <w:rsid w:val="001B483B"/>
    <w:rsid w:val="001B6194"/>
    <w:rsid w:val="001C5A6C"/>
    <w:rsid w:val="001C67DF"/>
    <w:rsid w:val="002223E6"/>
    <w:rsid w:val="002519C1"/>
    <w:rsid w:val="00253F47"/>
    <w:rsid w:val="00253F93"/>
    <w:rsid w:val="0029044E"/>
    <w:rsid w:val="00292229"/>
    <w:rsid w:val="00294968"/>
    <w:rsid w:val="002A1227"/>
    <w:rsid w:val="00300547"/>
    <w:rsid w:val="00317D53"/>
    <w:rsid w:val="00370DEF"/>
    <w:rsid w:val="003A6166"/>
    <w:rsid w:val="003D102D"/>
    <w:rsid w:val="003F425D"/>
    <w:rsid w:val="00403D37"/>
    <w:rsid w:val="00403D97"/>
    <w:rsid w:val="00430BFB"/>
    <w:rsid w:val="00443628"/>
    <w:rsid w:val="00466183"/>
    <w:rsid w:val="00467366"/>
    <w:rsid w:val="00475FAA"/>
    <w:rsid w:val="00482BCC"/>
    <w:rsid w:val="00506F5D"/>
    <w:rsid w:val="00507F3E"/>
    <w:rsid w:val="00512228"/>
    <w:rsid w:val="0052171A"/>
    <w:rsid w:val="00532F82"/>
    <w:rsid w:val="00543EEE"/>
    <w:rsid w:val="00565F29"/>
    <w:rsid w:val="00594911"/>
    <w:rsid w:val="005B0477"/>
    <w:rsid w:val="005C453A"/>
    <w:rsid w:val="005E668A"/>
    <w:rsid w:val="00622E01"/>
    <w:rsid w:val="00640B15"/>
    <w:rsid w:val="00673794"/>
    <w:rsid w:val="006914D2"/>
    <w:rsid w:val="006A0B91"/>
    <w:rsid w:val="006C4425"/>
    <w:rsid w:val="006C5F3E"/>
    <w:rsid w:val="007134E7"/>
    <w:rsid w:val="00732412"/>
    <w:rsid w:val="00742706"/>
    <w:rsid w:val="00757776"/>
    <w:rsid w:val="00774AD4"/>
    <w:rsid w:val="00782964"/>
    <w:rsid w:val="007D69E3"/>
    <w:rsid w:val="008609DE"/>
    <w:rsid w:val="00867E2D"/>
    <w:rsid w:val="00884AC3"/>
    <w:rsid w:val="00893596"/>
    <w:rsid w:val="00897B08"/>
    <w:rsid w:val="008C0DD2"/>
    <w:rsid w:val="008C29B4"/>
    <w:rsid w:val="008E64C8"/>
    <w:rsid w:val="008F738F"/>
    <w:rsid w:val="009265D8"/>
    <w:rsid w:val="00952738"/>
    <w:rsid w:val="0097537A"/>
    <w:rsid w:val="0098532A"/>
    <w:rsid w:val="00997E2D"/>
    <w:rsid w:val="009D0892"/>
    <w:rsid w:val="009D60FA"/>
    <w:rsid w:val="00A73014"/>
    <w:rsid w:val="00A90D9D"/>
    <w:rsid w:val="00AA31A7"/>
    <w:rsid w:val="00AC4588"/>
    <w:rsid w:val="00AD4D04"/>
    <w:rsid w:val="00B16B74"/>
    <w:rsid w:val="00B16D81"/>
    <w:rsid w:val="00B244A0"/>
    <w:rsid w:val="00B432B1"/>
    <w:rsid w:val="00B80C21"/>
    <w:rsid w:val="00B91150"/>
    <w:rsid w:val="00BA300A"/>
    <w:rsid w:val="00C638C9"/>
    <w:rsid w:val="00C97613"/>
    <w:rsid w:val="00CB3765"/>
    <w:rsid w:val="00CC06D4"/>
    <w:rsid w:val="00CC51F6"/>
    <w:rsid w:val="00CC6497"/>
    <w:rsid w:val="00D266AD"/>
    <w:rsid w:val="00D82D26"/>
    <w:rsid w:val="00D9377C"/>
    <w:rsid w:val="00D94B35"/>
    <w:rsid w:val="00D97F39"/>
    <w:rsid w:val="00DF543C"/>
    <w:rsid w:val="00E0347E"/>
    <w:rsid w:val="00E07136"/>
    <w:rsid w:val="00E14DC3"/>
    <w:rsid w:val="00E44A3A"/>
    <w:rsid w:val="00E86DDE"/>
    <w:rsid w:val="00E94C47"/>
    <w:rsid w:val="00EB75AF"/>
    <w:rsid w:val="00EC006F"/>
    <w:rsid w:val="00EE48A7"/>
    <w:rsid w:val="00F172A3"/>
    <w:rsid w:val="00F22F49"/>
    <w:rsid w:val="00F5253E"/>
    <w:rsid w:val="00F744A9"/>
    <w:rsid w:val="00FB5B03"/>
    <w:rsid w:val="00FB63DB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26D90-FE39-43FA-9204-7D9A845E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29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F29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227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782964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782964"/>
    <w:rPr>
      <w:rFonts w:eastAsia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4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4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CB3765"/>
    <w:pPr>
      <w:spacing w:after="120"/>
      <w:ind w:left="283"/>
    </w:pPr>
    <w:rPr>
      <w:rFonts w:ascii="Calibri" w:hAnsi="Calibri" w:cs="Calibri"/>
    </w:rPr>
  </w:style>
  <w:style w:type="character" w:customStyle="1" w:styleId="a8">
    <w:name w:val="Основной текст с отступом Знак"/>
    <w:basedOn w:val="a0"/>
    <w:link w:val="a7"/>
    <w:uiPriority w:val="99"/>
    <w:rsid w:val="00CB3765"/>
    <w:rPr>
      <w:rFonts w:ascii="Calibri" w:eastAsia="Times New Roman" w:hAnsi="Calibri" w:cs="Calibri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8634-4D61-421F-8265-B6412357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Имущества</dc:creator>
  <cp:lastModifiedBy>Ренат</cp:lastModifiedBy>
  <cp:revision>13</cp:revision>
  <cp:lastPrinted>2017-01-11T07:25:00Z</cp:lastPrinted>
  <dcterms:created xsi:type="dcterms:W3CDTF">2017-12-19T07:18:00Z</dcterms:created>
  <dcterms:modified xsi:type="dcterms:W3CDTF">2019-06-05T11:47:00Z</dcterms:modified>
</cp:coreProperties>
</file>